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969DF" w14:textId="0373E820" w:rsidR="0073525C" w:rsidRDefault="00562F8C" w:rsidP="000C46F2">
      <w:pPr>
        <w:jc w:val="center"/>
        <w:rPr>
          <w:rFonts w:ascii="Tahoma" w:hAnsi="Tahoma" w:cs="Tahoma"/>
          <w:color w:val="000000" w:themeColor="text1"/>
          <w:sz w:val="36"/>
          <w:szCs w:val="36"/>
        </w:rPr>
      </w:pPr>
      <w:r w:rsidRPr="00562F8C">
        <w:rPr>
          <w:rFonts w:ascii="Tahoma" w:hAnsi="Tahoma" w:cs="Tahoma"/>
          <w:color w:val="000000" w:themeColor="text1"/>
          <w:sz w:val="36"/>
          <w:szCs w:val="36"/>
        </w:rPr>
        <w:t>Základní umělecká škola</w:t>
      </w:r>
      <w:r>
        <w:rPr>
          <w:rFonts w:ascii="Tahoma" w:hAnsi="Tahoma" w:cs="Tahoma"/>
          <w:color w:val="000000" w:themeColor="text1"/>
          <w:sz w:val="36"/>
          <w:szCs w:val="36"/>
        </w:rPr>
        <w:t xml:space="preserve"> </w:t>
      </w:r>
      <w:r w:rsidRPr="00562F8C">
        <w:rPr>
          <w:rFonts w:ascii="Tahoma" w:hAnsi="Tahoma" w:cs="Tahoma"/>
          <w:color w:val="000000" w:themeColor="text1"/>
          <w:sz w:val="36"/>
          <w:szCs w:val="36"/>
        </w:rPr>
        <w:t>Červený Kostelec</w:t>
      </w:r>
      <w:r w:rsidR="0073525C">
        <w:rPr>
          <w:rFonts w:ascii="Tahoma" w:hAnsi="Tahoma" w:cs="Tahoma"/>
          <w:color w:val="000000" w:themeColor="text1"/>
          <w:sz w:val="36"/>
          <w:szCs w:val="36"/>
        </w:rPr>
        <w:t xml:space="preserve"> </w:t>
      </w:r>
    </w:p>
    <w:p w14:paraId="6EA4CBCD" w14:textId="69231F47" w:rsidR="00562F8C" w:rsidRPr="0073525C" w:rsidRDefault="0073525C" w:rsidP="000C46F2">
      <w:pPr>
        <w:jc w:val="center"/>
        <w:rPr>
          <w:rFonts w:ascii="Tahoma" w:hAnsi="Tahoma" w:cs="Tahoma"/>
          <w:color w:val="FF0000"/>
          <w:sz w:val="28"/>
          <w:szCs w:val="28"/>
        </w:rPr>
      </w:pPr>
      <w:r w:rsidRPr="0073525C">
        <w:rPr>
          <w:rFonts w:ascii="Tahoma" w:hAnsi="Tahoma" w:cs="Tahoma"/>
          <w:color w:val="000000" w:themeColor="text1"/>
          <w:sz w:val="28"/>
          <w:szCs w:val="28"/>
        </w:rPr>
        <w:t>Nerudova 511</w:t>
      </w:r>
      <w:r>
        <w:rPr>
          <w:rFonts w:ascii="Tahoma" w:hAnsi="Tahoma" w:cs="Tahoma"/>
          <w:color w:val="000000" w:themeColor="text1"/>
          <w:sz w:val="28"/>
          <w:szCs w:val="28"/>
        </w:rPr>
        <w:t>, 549 41</w:t>
      </w:r>
    </w:p>
    <w:p w14:paraId="3EB11C6B" w14:textId="2B9BFED4" w:rsidR="0073525C" w:rsidRPr="0073525C" w:rsidRDefault="0073525C" w:rsidP="00DA065E">
      <w:pPr>
        <w:jc w:val="center"/>
        <w:rPr>
          <w:rFonts w:ascii="Tahoma" w:hAnsi="Tahoma" w:cs="Tahoma"/>
          <w:sz w:val="28"/>
          <w:szCs w:val="28"/>
        </w:rPr>
      </w:pPr>
    </w:p>
    <w:p w14:paraId="2D397C4F" w14:textId="77777777" w:rsidR="009016B5" w:rsidRDefault="009016B5" w:rsidP="009016B5">
      <w:pPr>
        <w:pStyle w:val="Nadpis2"/>
        <w:spacing w:before="60" w:beforeAutospacing="0" w:after="120" w:afterAutospacing="0"/>
        <w:rPr>
          <w:rFonts w:ascii="Arial" w:hAnsi="Arial" w:cs="Arial"/>
          <w:b w:val="0"/>
          <w:bCs w:val="0"/>
          <w:caps/>
          <w:color w:val="FF0000"/>
          <w:sz w:val="31"/>
          <w:szCs w:val="31"/>
        </w:rPr>
      </w:pPr>
    </w:p>
    <w:p w14:paraId="17F4525F" w14:textId="67AC99C8" w:rsidR="009016B5" w:rsidRPr="00E36FD1" w:rsidRDefault="009016B5" w:rsidP="0012321A">
      <w:pPr>
        <w:pStyle w:val="Nadpis2"/>
        <w:spacing w:before="60" w:beforeAutospacing="0" w:after="120" w:afterAutospacing="0"/>
        <w:jc w:val="center"/>
        <w:rPr>
          <w:rFonts w:ascii="Arial" w:hAnsi="Arial" w:cs="Arial"/>
          <w:b w:val="0"/>
          <w:bCs w:val="0"/>
          <w:caps/>
          <w:color w:val="FF0000"/>
          <w:sz w:val="44"/>
          <w:szCs w:val="44"/>
        </w:rPr>
      </w:pPr>
      <w:r w:rsidRPr="00E36FD1">
        <w:rPr>
          <w:rFonts w:ascii="Arial" w:hAnsi="Arial" w:cs="Arial"/>
          <w:b w:val="0"/>
          <w:bCs w:val="0"/>
          <w:caps/>
          <w:color w:val="FF0000"/>
          <w:sz w:val="44"/>
          <w:szCs w:val="44"/>
        </w:rPr>
        <w:t>Organizace školního roku 202</w:t>
      </w:r>
      <w:r w:rsidR="00617660">
        <w:rPr>
          <w:rFonts w:ascii="Arial" w:hAnsi="Arial" w:cs="Arial"/>
          <w:b w:val="0"/>
          <w:bCs w:val="0"/>
          <w:caps/>
          <w:color w:val="FF0000"/>
          <w:sz w:val="44"/>
          <w:szCs w:val="44"/>
        </w:rPr>
        <w:t>6</w:t>
      </w:r>
      <w:r w:rsidRPr="00E36FD1">
        <w:rPr>
          <w:rFonts w:ascii="Arial" w:hAnsi="Arial" w:cs="Arial"/>
          <w:b w:val="0"/>
          <w:bCs w:val="0"/>
          <w:caps/>
          <w:color w:val="FF0000"/>
          <w:sz w:val="44"/>
          <w:szCs w:val="44"/>
        </w:rPr>
        <w:t>/202</w:t>
      </w:r>
      <w:r w:rsidR="00617660">
        <w:rPr>
          <w:rFonts w:ascii="Arial" w:hAnsi="Arial" w:cs="Arial"/>
          <w:b w:val="0"/>
          <w:bCs w:val="0"/>
          <w:caps/>
          <w:color w:val="FF0000"/>
          <w:sz w:val="44"/>
          <w:szCs w:val="44"/>
        </w:rPr>
        <w:t>7</w:t>
      </w:r>
    </w:p>
    <w:p w14:paraId="7BCEB2F8" w14:textId="77777777" w:rsidR="009016B5" w:rsidRPr="00617660" w:rsidRDefault="009016B5" w:rsidP="00E36FD1">
      <w:pPr>
        <w:pStyle w:val="Nadpis2"/>
        <w:spacing w:before="60" w:beforeAutospacing="0" w:after="120" w:afterAutospacing="0"/>
        <w:jc w:val="both"/>
        <w:rPr>
          <w:rFonts w:asciiTheme="minorHAnsi" w:hAnsiTheme="minorHAnsi" w:cstheme="minorHAnsi"/>
          <w:b w:val="0"/>
          <w:bCs w:val="0"/>
          <w:caps/>
          <w:color w:val="000000" w:themeColor="text1"/>
          <w:sz w:val="28"/>
          <w:szCs w:val="28"/>
        </w:rPr>
      </w:pPr>
    </w:p>
    <w:p w14:paraId="1308C9A7" w14:textId="77777777" w:rsidR="009016B5" w:rsidRPr="00617660" w:rsidRDefault="009016B5" w:rsidP="00E36FD1">
      <w:pPr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61766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Období školního vyučování a období prázdnin stanovuje zákon č. 561/2004 Sb., o předškolním, základním, středním, vyšším odborném a jiném vzdělávání (školský zákon), ve znění pozdějších předpisů. Podrobnosti k organizaci školního roku, druhy, délku a termíny školních prázdnin upravuje vyhláška č. 16/2005 Sb., o organizaci školního roku, ve znění pozdějších předpisů. Informace k organizaci školního roku 2024/2025 vycházejí z výše uvedených právních předpisů.</w:t>
      </w:r>
    </w:p>
    <w:p w14:paraId="753DD0AA" w14:textId="43B4C4F0" w:rsidR="009016B5" w:rsidRPr="00617660" w:rsidRDefault="009016B5" w:rsidP="00E36FD1">
      <w:pPr>
        <w:pStyle w:val="Normlnweb"/>
        <w:spacing w:before="120" w:beforeAutospacing="0" w:after="24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17660">
        <w:rPr>
          <w:rFonts w:asciiTheme="minorHAnsi" w:hAnsiTheme="minorHAnsi" w:cstheme="minorHAnsi"/>
          <w:color w:val="000000" w:themeColor="text1"/>
          <w:sz w:val="28"/>
          <w:szCs w:val="28"/>
        </w:rPr>
        <w:t>Č.j.: MSMT-12071/2022-3</w:t>
      </w:r>
    </w:p>
    <w:p w14:paraId="010D1CFA" w14:textId="77777777" w:rsidR="00617660" w:rsidRPr="00617660" w:rsidRDefault="00617660" w:rsidP="00617660">
      <w:pPr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617660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Organizace školního roku:</w:t>
      </w:r>
    </w:p>
    <w:p w14:paraId="6F1D4609" w14:textId="77777777" w:rsidR="00617660" w:rsidRPr="00617660" w:rsidRDefault="00617660" w:rsidP="00617660">
      <w:pPr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5114AF58" w14:textId="77777777" w:rsidR="00617660" w:rsidRPr="00617660" w:rsidRDefault="00617660" w:rsidP="00617660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1766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Vyučování ve školním roce 2026/2027 začne ve všech základních školách, středních školách, základních uměleckých školách a konzervatořích v úterý 1. září 2026. </w:t>
      </w:r>
    </w:p>
    <w:p w14:paraId="2197B3BD" w14:textId="77777777" w:rsidR="00617660" w:rsidRPr="00617660" w:rsidRDefault="00617660" w:rsidP="00617660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53D71B4C" w14:textId="77777777" w:rsidR="00617660" w:rsidRPr="00617660" w:rsidRDefault="00617660" w:rsidP="00617660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1766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Podzimní prázdniny</w:t>
      </w:r>
      <w:r w:rsidRPr="0061766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stanovuje MŠMT na čtvrtek 29. října a pátek 30. října 2026. </w:t>
      </w:r>
    </w:p>
    <w:p w14:paraId="7E3F10F1" w14:textId="77777777" w:rsidR="00617660" w:rsidRPr="00617660" w:rsidRDefault="00617660" w:rsidP="00617660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1766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Vánoční prázdniny</w:t>
      </w:r>
      <w:r w:rsidRPr="0061766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začínají ve středu 23. prosince 2026 a končí v neděli 3. ledna 2027. </w:t>
      </w:r>
    </w:p>
    <w:p w14:paraId="5479E1B0" w14:textId="77777777" w:rsidR="00617660" w:rsidRPr="00617660" w:rsidRDefault="00617660" w:rsidP="00617660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1766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Vyučování začne v pondělí 4. ledna 2027. </w:t>
      </w:r>
    </w:p>
    <w:p w14:paraId="62D40B9B" w14:textId="77777777" w:rsidR="00617660" w:rsidRPr="00617660" w:rsidRDefault="00617660" w:rsidP="00617660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7BCE1E02" w14:textId="77777777" w:rsidR="00617660" w:rsidRPr="00617660" w:rsidRDefault="00617660" w:rsidP="00617660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1766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Vysvědčení s hodnocením za první pololetí</w:t>
      </w:r>
      <w:r w:rsidRPr="0061766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bude žákům předáno ve čtvrtek 28. ledna 2027. </w:t>
      </w:r>
    </w:p>
    <w:p w14:paraId="7D030190" w14:textId="77777777" w:rsidR="00617660" w:rsidRDefault="00617660" w:rsidP="00617660">
      <w:pPr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2D6237BA" w14:textId="0334007A" w:rsidR="00617660" w:rsidRPr="00617660" w:rsidRDefault="00617660" w:rsidP="00617660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1766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Jednodenní pololetní prázdniny</w:t>
      </w:r>
      <w:r w:rsidRPr="0061766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připadnou na pátek 29. ledna 2027. </w:t>
      </w:r>
    </w:p>
    <w:p w14:paraId="00ACE0AD" w14:textId="77777777" w:rsidR="00617660" w:rsidRDefault="00617660" w:rsidP="00617660">
      <w:pPr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2C009DEF" w14:textId="3770E278" w:rsidR="00617660" w:rsidRPr="00617660" w:rsidRDefault="00617660" w:rsidP="00617660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1766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Jarní prázdniny </w:t>
      </w:r>
      <w:r w:rsidRPr="0061766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v délce jednoho týdne jsou podle sídla školy stanoveny takto: </w:t>
      </w:r>
    </w:p>
    <w:p w14:paraId="2EB7989E" w14:textId="77777777" w:rsidR="00617660" w:rsidRPr="00617660" w:rsidRDefault="00617660" w:rsidP="00617660">
      <w:pPr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61766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Termín: 1. 2. – 7. 2. 2027 </w:t>
      </w:r>
    </w:p>
    <w:p w14:paraId="5466A11E" w14:textId="77777777" w:rsidR="00617660" w:rsidRPr="00617660" w:rsidRDefault="00617660" w:rsidP="00617660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1766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Česká Lípa, Jablonec nad Nisou, Liberec, Semily, Havlíčkův Brod, Jihlava, Pelhřimov, Třebíč, Žďár nad Sázavou, Kladno, Kolín, Kutná Hora, Písek, Náchod, Bruntál  </w:t>
      </w:r>
    </w:p>
    <w:p w14:paraId="003FCCD3" w14:textId="77777777" w:rsidR="00617660" w:rsidRPr="00617660" w:rsidRDefault="00617660" w:rsidP="00617660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2AA174B9" w14:textId="77777777" w:rsidR="00617660" w:rsidRPr="00617660" w:rsidRDefault="00617660" w:rsidP="00617660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1766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Velikonoční prázdniny</w:t>
      </w:r>
      <w:r w:rsidRPr="0061766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připadnou na čtvrtek 25. března 2027. </w:t>
      </w:r>
    </w:p>
    <w:p w14:paraId="0F07AE49" w14:textId="77777777" w:rsidR="00617660" w:rsidRPr="00617660" w:rsidRDefault="00617660" w:rsidP="00617660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34B5D68D" w14:textId="77777777" w:rsidR="00617660" w:rsidRPr="00617660" w:rsidRDefault="00617660" w:rsidP="00617660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1766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Vyučování ve druhém pololetí bude ukončeno</w:t>
      </w:r>
      <w:r w:rsidRPr="0061766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ve středu 30. června 2027. </w:t>
      </w:r>
    </w:p>
    <w:p w14:paraId="3EF4A342" w14:textId="77777777" w:rsidR="00617660" w:rsidRPr="00617660" w:rsidRDefault="00617660" w:rsidP="00617660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1766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Hlavní prázdniny</w:t>
      </w:r>
      <w:r w:rsidRPr="0061766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trvají od 1. července 2027 do 31. srpna 2027. </w:t>
      </w:r>
    </w:p>
    <w:p w14:paraId="4A27F21E" w14:textId="77777777" w:rsidR="00617660" w:rsidRPr="00617660" w:rsidRDefault="00617660" w:rsidP="00617660">
      <w:pPr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79804C40" w14:textId="77777777" w:rsidR="00617660" w:rsidRPr="00617660" w:rsidRDefault="00617660" w:rsidP="00617660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1766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Vyučování ve školním roce 2027/2028</w:t>
      </w:r>
      <w:r w:rsidRPr="0061766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začne ve středu 1. září 2027.</w:t>
      </w:r>
    </w:p>
    <w:p w14:paraId="3F49B012" w14:textId="77777777" w:rsidR="0012321A" w:rsidRPr="00617660" w:rsidRDefault="0012321A" w:rsidP="00E36FD1">
      <w:pPr>
        <w:ind w:left="4248" w:firstLine="708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24EFF6F3" w14:textId="77777777" w:rsidR="0012321A" w:rsidRPr="00617660" w:rsidRDefault="0012321A" w:rsidP="00E36FD1">
      <w:pPr>
        <w:ind w:left="4248" w:firstLine="708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587F6369" w14:textId="08F47317" w:rsidR="00151841" w:rsidRPr="00617660" w:rsidRDefault="00AA6223" w:rsidP="00E36FD1">
      <w:pPr>
        <w:ind w:left="4248" w:firstLine="708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1766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 </w:t>
      </w:r>
      <w:r w:rsidRPr="00617660">
        <w:rPr>
          <w:rFonts w:asciiTheme="minorHAnsi" w:hAnsiTheme="minorHAnsi" w:cstheme="minorHAnsi"/>
          <w:color w:val="000000" w:themeColor="text1"/>
          <w:sz w:val="24"/>
          <w:szCs w:val="24"/>
        </w:rPr>
        <w:t>MgA. Leoš Nývlt, ředitel školy</w:t>
      </w:r>
    </w:p>
    <w:sectPr w:rsidR="00151841" w:rsidRPr="00617660" w:rsidSect="00896C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41"/>
    <w:rsid w:val="000C46F2"/>
    <w:rsid w:val="0012321A"/>
    <w:rsid w:val="00151841"/>
    <w:rsid w:val="001B24E7"/>
    <w:rsid w:val="00270A2B"/>
    <w:rsid w:val="002F0031"/>
    <w:rsid w:val="0037390F"/>
    <w:rsid w:val="0041654D"/>
    <w:rsid w:val="004979D4"/>
    <w:rsid w:val="00562F8C"/>
    <w:rsid w:val="005B7AB9"/>
    <w:rsid w:val="00617660"/>
    <w:rsid w:val="006D5511"/>
    <w:rsid w:val="006E5D9E"/>
    <w:rsid w:val="0073525C"/>
    <w:rsid w:val="007F35D6"/>
    <w:rsid w:val="008315E4"/>
    <w:rsid w:val="00860724"/>
    <w:rsid w:val="00896CA9"/>
    <w:rsid w:val="009016B5"/>
    <w:rsid w:val="009C4AE0"/>
    <w:rsid w:val="00A74C39"/>
    <w:rsid w:val="00AA6223"/>
    <w:rsid w:val="00BC5130"/>
    <w:rsid w:val="00D77453"/>
    <w:rsid w:val="00DA065E"/>
    <w:rsid w:val="00E36FD1"/>
    <w:rsid w:val="00EE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E576"/>
  <w15:chartTrackingRefBased/>
  <w15:docId w15:val="{C0507303-63B1-49F5-A304-D60B8B2B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06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AA622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AA62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A622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A622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A6223"/>
    <w:pPr>
      <w:spacing w:before="100" w:beforeAutospacing="1" w:after="100" w:afterAutospacing="1"/>
    </w:pPr>
    <w:rPr>
      <w:sz w:val="24"/>
      <w:szCs w:val="24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AA6223"/>
    <w:rPr>
      <w:i/>
      <w:iCs/>
      <w:sz w:val="24"/>
      <w:szCs w:val="24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AA622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A6223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AA6223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AA62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7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5416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3423">
          <w:marLeft w:val="0"/>
          <w:marRight w:val="0"/>
          <w:marTop w:val="0"/>
          <w:marBottom w:val="0"/>
          <w:divBdr>
            <w:top w:val="dotted" w:sz="6" w:space="6" w:color="3696AB"/>
            <w:left w:val="none" w:sz="0" w:space="0" w:color="auto"/>
            <w:bottom w:val="dotted" w:sz="6" w:space="0" w:color="3696AB"/>
            <w:right w:val="none" w:sz="0" w:space="0" w:color="auto"/>
          </w:divBdr>
        </w:div>
      </w:divsChild>
    </w:div>
    <w:div w:id="11026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95794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1829">
          <w:marLeft w:val="0"/>
          <w:marRight w:val="0"/>
          <w:marTop w:val="0"/>
          <w:marBottom w:val="0"/>
          <w:divBdr>
            <w:top w:val="dotted" w:sz="6" w:space="6" w:color="3696AB"/>
            <w:left w:val="none" w:sz="0" w:space="0" w:color="auto"/>
            <w:bottom w:val="dotted" w:sz="6" w:space="0" w:color="3696AB"/>
            <w:right w:val="none" w:sz="0" w:space="0" w:color="auto"/>
          </w:divBdr>
        </w:div>
      </w:divsChild>
    </w:div>
    <w:div w:id="14157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Zakladni umelecka skola Cerveny Kostelec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učitel</dc:creator>
  <cp:keywords/>
  <dc:description/>
  <cp:lastModifiedBy>Leoš Nývlt</cp:lastModifiedBy>
  <cp:revision>2</cp:revision>
  <cp:lastPrinted>2025-09-01T08:14:00Z</cp:lastPrinted>
  <dcterms:created xsi:type="dcterms:W3CDTF">2026-08-22T14:22:00Z</dcterms:created>
  <dcterms:modified xsi:type="dcterms:W3CDTF">2026-08-22T14:22:00Z</dcterms:modified>
</cp:coreProperties>
</file>